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CE612" w14:textId="77777777" w:rsidR="00924CA9" w:rsidRDefault="00924CA9" w:rsidP="003A4B6B">
      <w:pPr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苗栗縣教育會會員優秀子女獎學金申請辦法</w:t>
      </w:r>
    </w:p>
    <w:p w14:paraId="37732E63" w14:textId="77777777" w:rsidR="00924CA9" w:rsidRDefault="00924CA9" w:rsidP="00924CA9">
      <w:pPr>
        <w:ind w:left="4800" w:hangingChars="2400" w:hanging="4800"/>
        <w:rPr>
          <w:rFonts w:eastAsia="標楷體"/>
          <w:sz w:val="20"/>
        </w:rPr>
      </w:pPr>
      <w:r>
        <w:rPr>
          <w:rFonts w:eastAsia="標楷體"/>
          <w:sz w:val="20"/>
        </w:rPr>
        <w:t xml:space="preserve">                                                                        </w:t>
      </w:r>
      <w:r>
        <w:rPr>
          <w:rFonts w:eastAsia="標楷體" w:hint="eastAsia"/>
          <w:sz w:val="20"/>
        </w:rPr>
        <w:t xml:space="preserve">      </w:t>
      </w:r>
      <w:r>
        <w:rPr>
          <w:rFonts w:eastAsia="標楷體"/>
          <w:sz w:val="20"/>
        </w:rPr>
        <w:t xml:space="preserve"> </w:t>
      </w:r>
      <w:r>
        <w:rPr>
          <w:rFonts w:eastAsia="標楷體" w:hint="eastAsia"/>
          <w:sz w:val="20"/>
        </w:rPr>
        <w:t xml:space="preserve">                </w:t>
      </w:r>
      <w:r>
        <w:rPr>
          <w:rFonts w:eastAsia="標楷體" w:hint="eastAsia"/>
          <w:sz w:val="20"/>
        </w:rPr>
        <w:t></w:t>
      </w:r>
      <w:proofErr w:type="gramStart"/>
      <w:r>
        <w:rPr>
          <w:rFonts w:eastAsia="標楷體" w:hint="eastAsia"/>
          <w:sz w:val="20"/>
        </w:rPr>
        <w:t>第廿一屆</w:t>
      </w:r>
      <w:proofErr w:type="gramEnd"/>
      <w:r>
        <w:rPr>
          <w:rFonts w:eastAsia="標楷體" w:hint="eastAsia"/>
          <w:sz w:val="20"/>
        </w:rPr>
        <w:t>第五次理監事聯席會議修正通過</w:t>
      </w:r>
    </w:p>
    <w:p w14:paraId="58C76175" w14:textId="77777777" w:rsidR="00924CA9" w:rsidRDefault="00924CA9" w:rsidP="00924CA9">
      <w:pPr>
        <w:ind w:firstLineChars="2400" w:firstLine="4800"/>
        <w:rPr>
          <w:rFonts w:eastAsia="標楷體"/>
          <w:sz w:val="20"/>
        </w:rPr>
      </w:pPr>
      <w:r>
        <w:rPr>
          <w:rFonts w:eastAsia="標楷體" w:hint="eastAsia"/>
          <w:sz w:val="20"/>
        </w:rPr>
        <w:t></w:t>
      </w:r>
      <w:proofErr w:type="gramStart"/>
      <w:r>
        <w:rPr>
          <w:rFonts w:eastAsia="標楷體" w:hint="eastAsia"/>
          <w:sz w:val="20"/>
        </w:rPr>
        <w:t>第廿一屆</w:t>
      </w:r>
      <w:proofErr w:type="gramEnd"/>
      <w:r>
        <w:rPr>
          <w:rFonts w:eastAsia="標楷體" w:hint="eastAsia"/>
          <w:sz w:val="20"/>
        </w:rPr>
        <w:t>第七次理監事聯席會議修正通過</w:t>
      </w:r>
    </w:p>
    <w:p w14:paraId="73F2A901" w14:textId="77777777" w:rsidR="00924CA9" w:rsidRDefault="00924CA9" w:rsidP="00924CA9">
      <w:pPr>
        <w:ind w:firstLineChars="2400" w:firstLine="4800"/>
        <w:rPr>
          <w:rFonts w:eastAsia="標楷體"/>
          <w:sz w:val="20"/>
        </w:rPr>
      </w:pPr>
      <w:r>
        <w:rPr>
          <w:rFonts w:eastAsia="標楷體" w:hint="eastAsia"/>
          <w:sz w:val="20"/>
        </w:rPr>
        <w:t xml:space="preserve">      </w:t>
      </w:r>
      <w:proofErr w:type="gramStart"/>
      <w:r>
        <w:rPr>
          <w:rFonts w:eastAsia="標楷體" w:hint="eastAsia"/>
          <w:sz w:val="20"/>
        </w:rPr>
        <w:t>第廿二屆</w:t>
      </w:r>
      <w:proofErr w:type="gramEnd"/>
      <w:r>
        <w:rPr>
          <w:rFonts w:eastAsia="標楷體" w:hint="eastAsia"/>
          <w:sz w:val="20"/>
        </w:rPr>
        <w:t>第五次理監事聯席會議修正通過</w:t>
      </w:r>
    </w:p>
    <w:p w14:paraId="3F4A93F5" w14:textId="77777777" w:rsidR="00B07721" w:rsidRDefault="00B07721" w:rsidP="00B07721">
      <w:pPr>
        <w:ind w:firstLineChars="2400" w:firstLine="4800"/>
        <w:rPr>
          <w:rFonts w:eastAsia="標楷體"/>
          <w:sz w:val="20"/>
        </w:rPr>
      </w:pPr>
      <w:r>
        <w:rPr>
          <w:rFonts w:eastAsia="標楷體" w:hint="eastAsia"/>
          <w:sz w:val="20"/>
        </w:rPr>
        <w:t xml:space="preserve">    </w:t>
      </w:r>
      <w:proofErr w:type="gramStart"/>
      <w:r>
        <w:rPr>
          <w:rFonts w:eastAsia="標楷體" w:hint="eastAsia"/>
          <w:sz w:val="20"/>
        </w:rPr>
        <w:t>第廿三屆</w:t>
      </w:r>
      <w:proofErr w:type="gramEnd"/>
      <w:r>
        <w:rPr>
          <w:rFonts w:eastAsia="標楷體" w:hint="eastAsia"/>
          <w:sz w:val="20"/>
        </w:rPr>
        <w:t>第十二次理監事聯席會議修正通過</w:t>
      </w:r>
    </w:p>
    <w:p w14:paraId="2B1AFCF1" w14:textId="77777777" w:rsidR="00796119" w:rsidRDefault="00796119" w:rsidP="00B07721">
      <w:pPr>
        <w:ind w:firstLineChars="2400" w:firstLine="4800"/>
        <w:rPr>
          <w:rFonts w:eastAsia="標楷體"/>
          <w:sz w:val="20"/>
        </w:rPr>
      </w:pPr>
      <w:r>
        <w:rPr>
          <w:rFonts w:eastAsia="標楷體" w:hint="eastAsia"/>
          <w:sz w:val="20"/>
        </w:rPr>
        <w:t xml:space="preserve">  </w:t>
      </w:r>
      <w:r w:rsidR="008942D0">
        <w:rPr>
          <w:rFonts w:eastAsia="標楷體" w:hint="eastAsia"/>
          <w:sz w:val="20"/>
        </w:rPr>
        <w:t xml:space="preserve">  </w:t>
      </w:r>
      <w:r>
        <w:rPr>
          <w:rFonts w:eastAsia="標楷體" w:hint="eastAsia"/>
          <w:sz w:val="20"/>
        </w:rPr>
        <w:t xml:space="preserve">  </w:t>
      </w:r>
      <w:proofErr w:type="gramStart"/>
      <w:r>
        <w:rPr>
          <w:rFonts w:eastAsia="標楷體" w:hint="eastAsia"/>
          <w:sz w:val="20"/>
        </w:rPr>
        <w:t>第廿五屆</w:t>
      </w:r>
      <w:proofErr w:type="gramEnd"/>
      <w:r>
        <w:rPr>
          <w:rFonts w:eastAsia="標楷體" w:hint="eastAsia"/>
          <w:sz w:val="20"/>
        </w:rPr>
        <w:t>第四次理監事聯席會議修正通過</w:t>
      </w:r>
    </w:p>
    <w:p w14:paraId="45666259" w14:textId="77777777" w:rsidR="008942D0" w:rsidRDefault="008942D0" w:rsidP="00B07721">
      <w:pPr>
        <w:ind w:firstLineChars="2400" w:firstLine="4800"/>
        <w:rPr>
          <w:rFonts w:eastAsia="標楷體"/>
          <w:sz w:val="20"/>
        </w:rPr>
      </w:pPr>
      <w:r>
        <w:rPr>
          <w:rFonts w:eastAsia="標楷體" w:hint="eastAsia"/>
          <w:sz w:val="20"/>
        </w:rPr>
        <w:t xml:space="preserve">      </w:t>
      </w:r>
      <w:proofErr w:type="gramStart"/>
      <w:r>
        <w:rPr>
          <w:rFonts w:eastAsia="標楷體" w:hint="eastAsia"/>
          <w:sz w:val="20"/>
        </w:rPr>
        <w:t>第廿六屆</w:t>
      </w:r>
      <w:proofErr w:type="gramEnd"/>
      <w:r>
        <w:rPr>
          <w:rFonts w:eastAsia="標楷體" w:hint="eastAsia"/>
          <w:sz w:val="20"/>
        </w:rPr>
        <w:t>第三次理監事聯席會議修正通過</w:t>
      </w:r>
    </w:p>
    <w:p w14:paraId="03D7BE09" w14:textId="77777777" w:rsidR="00D84B3D" w:rsidRDefault="00D84B3D" w:rsidP="00D84B3D">
      <w:pPr>
        <w:ind w:firstLineChars="2400" w:firstLine="4800"/>
        <w:jc w:val="right"/>
        <w:rPr>
          <w:rFonts w:eastAsia="標楷體"/>
          <w:sz w:val="20"/>
        </w:rPr>
      </w:pPr>
      <w:proofErr w:type="gramStart"/>
      <w:r>
        <w:rPr>
          <w:rFonts w:eastAsia="標楷體" w:hint="eastAsia"/>
          <w:sz w:val="20"/>
        </w:rPr>
        <w:t>第廿六屆</w:t>
      </w:r>
      <w:proofErr w:type="gramEnd"/>
      <w:r>
        <w:rPr>
          <w:rFonts w:eastAsia="標楷體" w:hint="eastAsia"/>
          <w:sz w:val="20"/>
        </w:rPr>
        <w:t>第六次理監事聯席會議修正通過</w:t>
      </w:r>
    </w:p>
    <w:p w14:paraId="06A2209C" w14:textId="77777777" w:rsidR="00924CA9" w:rsidRPr="009E1CBD" w:rsidRDefault="00924CA9" w:rsidP="00B07721">
      <w:pPr>
        <w:rPr>
          <w:rFonts w:eastAsia="標楷體"/>
          <w:sz w:val="20"/>
        </w:rPr>
      </w:pPr>
    </w:p>
    <w:p w14:paraId="14C9C323" w14:textId="77777777" w:rsidR="00924CA9" w:rsidRDefault="00924CA9" w:rsidP="00924CA9">
      <w:pPr>
        <w:spacing w:line="320" w:lineRule="exact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一、依據：台灣省教育會補助各縣市教育會會員優秀子女獎學金實施辦法訂定。</w:t>
      </w:r>
    </w:p>
    <w:p w14:paraId="1B4FCD9D" w14:textId="77777777" w:rsidR="00924CA9" w:rsidRDefault="00924CA9" w:rsidP="00924CA9">
      <w:pPr>
        <w:spacing w:line="320" w:lineRule="exact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二、宗旨：為擴大服務會員，增進服務績效，並鼓勵子女</w:t>
      </w:r>
      <w:proofErr w:type="gramStart"/>
      <w:r>
        <w:rPr>
          <w:rFonts w:ascii="標楷體" w:eastAsia="標楷體" w:hint="eastAsia"/>
          <w:szCs w:val="24"/>
        </w:rPr>
        <w:t>敦</w:t>
      </w:r>
      <w:proofErr w:type="gramEnd"/>
      <w:r>
        <w:rPr>
          <w:rFonts w:ascii="標楷體" w:eastAsia="標楷體" w:hint="eastAsia"/>
          <w:szCs w:val="24"/>
        </w:rPr>
        <w:t>品</w:t>
      </w:r>
      <w:proofErr w:type="gramStart"/>
      <w:r>
        <w:rPr>
          <w:rFonts w:ascii="標楷體" w:eastAsia="標楷體" w:hint="eastAsia"/>
          <w:szCs w:val="24"/>
        </w:rPr>
        <w:t>勵</w:t>
      </w:r>
      <w:proofErr w:type="gramEnd"/>
      <w:r>
        <w:rPr>
          <w:rFonts w:ascii="標楷體" w:eastAsia="標楷體" w:hint="eastAsia"/>
          <w:szCs w:val="24"/>
        </w:rPr>
        <w:t>學，進修學業。</w:t>
      </w:r>
    </w:p>
    <w:p w14:paraId="5F8FC6D7" w14:textId="77777777" w:rsidR="00924CA9" w:rsidRDefault="00924CA9" w:rsidP="00924CA9">
      <w:pPr>
        <w:spacing w:line="320" w:lineRule="exact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三、經費：</w:t>
      </w:r>
      <w:r>
        <w:rPr>
          <w:rFonts w:ascii="標楷體" w:eastAsia="標楷體"/>
          <w:szCs w:val="24"/>
        </w:rPr>
        <w:softHyphen/>
      </w:r>
      <w:r>
        <w:rPr>
          <w:rFonts w:ascii="標楷體" w:eastAsia="標楷體"/>
          <w:szCs w:val="24"/>
        </w:rPr>
        <w:softHyphen/>
      </w:r>
      <w:r>
        <w:rPr>
          <w:rFonts w:ascii="標楷體" w:eastAsia="標楷體"/>
          <w:szCs w:val="24"/>
        </w:rPr>
        <w:softHyphen/>
      </w:r>
      <w:r>
        <w:rPr>
          <w:rFonts w:ascii="標楷體" w:eastAsia="標楷體" w:hint="eastAsia"/>
          <w:szCs w:val="24"/>
        </w:rPr>
        <w:t>由本會支付。</w:t>
      </w:r>
    </w:p>
    <w:p w14:paraId="29CC18E6" w14:textId="77777777" w:rsidR="003A4B6B" w:rsidRDefault="00924CA9" w:rsidP="00924CA9">
      <w:pPr>
        <w:spacing w:line="320" w:lineRule="exact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四、申請資格：</w:t>
      </w:r>
    </w:p>
    <w:p w14:paraId="15E3ED86" w14:textId="77777777" w:rsidR="00924CA9" w:rsidRDefault="003A4B6B" w:rsidP="00924CA9">
      <w:pPr>
        <w:spacing w:line="320" w:lineRule="exact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</w:t>
      </w:r>
      <w:r w:rsidR="00924CA9">
        <w:rPr>
          <w:rFonts w:ascii="標楷體" w:eastAsia="標楷體" w:hint="eastAsia"/>
          <w:szCs w:val="24"/>
        </w:rPr>
        <w:t>身份：入會本會三年以上會員之子女，前一學年就讀左</w:t>
      </w:r>
      <w:proofErr w:type="gramStart"/>
      <w:r w:rsidR="00924CA9">
        <w:rPr>
          <w:rFonts w:ascii="標楷體" w:eastAsia="標楷體" w:hint="eastAsia"/>
          <w:szCs w:val="24"/>
        </w:rPr>
        <w:t>列學程者</w:t>
      </w:r>
      <w:proofErr w:type="gramEnd"/>
      <w:r w:rsidR="00924CA9">
        <w:rPr>
          <w:rFonts w:ascii="標楷體" w:eastAsia="標楷體" w:hint="eastAsia"/>
          <w:szCs w:val="24"/>
        </w:rPr>
        <w:t>：</w:t>
      </w:r>
    </w:p>
    <w:p w14:paraId="641BE978" w14:textId="77777777" w:rsidR="00924CA9" w:rsidRDefault="00924CA9" w:rsidP="00924CA9">
      <w:pPr>
        <w:spacing w:line="320" w:lineRule="exact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　　</w:t>
      </w:r>
      <w:proofErr w:type="gramStart"/>
      <w:r>
        <w:rPr>
          <w:rFonts w:ascii="標楷體" w:eastAsia="標楷體" w:hint="eastAsia"/>
          <w:szCs w:val="24"/>
        </w:rPr>
        <w:t>高中</w:t>
      </w:r>
      <w:r w:rsidR="00B07721">
        <w:rPr>
          <w:rFonts w:ascii="標楷體" w:eastAsia="標楷體" w:hint="eastAsia"/>
          <w:szCs w:val="24"/>
        </w:rPr>
        <w:t>職</w:t>
      </w:r>
      <w:r>
        <w:rPr>
          <w:rFonts w:ascii="標楷體" w:eastAsia="標楷體" w:hint="eastAsia"/>
          <w:szCs w:val="24"/>
        </w:rPr>
        <w:t>組</w:t>
      </w:r>
      <w:proofErr w:type="gramEnd"/>
      <w:r>
        <w:rPr>
          <w:rFonts w:ascii="標楷體" w:eastAsia="標楷體" w:hint="eastAsia"/>
          <w:szCs w:val="24"/>
        </w:rPr>
        <w:t>：國內公私立高中、高職及五專前三年。</w:t>
      </w:r>
    </w:p>
    <w:p w14:paraId="1DD89EDA" w14:textId="77777777" w:rsidR="00924CA9" w:rsidRDefault="00924CA9" w:rsidP="00924CA9">
      <w:pPr>
        <w:spacing w:line="320" w:lineRule="exact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　　大專組：國內公私立大學、學院、及三專、二專及五專後二年。</w:t>
      </w:r>
    </w:p>
    <w:p w14:paraId="1A52C725" w14:textId="77777777" w:rsidR="00924CA9" w:rsidRDefault="00924CA9" w:rsidP="00924CA9">
      <w:pPr>
        <w:spacing w:line="320" w:lineRule="exact"/>
        <w:ind w:left="3840" w:hangingChars="1600" w:hanging="3840"/>
        <w:rPr>
          <w:rFonts w:ascii="標楷體" w:eastAsia="標楷體"/>
          <w:b/>
          <w:bCs/>
          <w:szCs w:val="24"/>
          <w:u w:val="single"/>
        </w:rPr>
      </w:pPr>
      <w:r>
        <w:rPr>
          <w:rFonts w:ascii="標楷體" w:eastAsia="標楷體" w:hint="eastAsia"/>
          <w:szCs w:val="24"/>
        </w:rPr>
        <w:t xml:space="preserve">　　</w:t>
      </w:r>
      <w:r w:rsidR="00B07721">
        <w:rPr>
          <w:rFonts w:ascii="標楷體" w:eastAsia="標楷體" w:hint="eastAsia"/>
          <w:szCs w:val="24"/>
        </w:rPr>
        <w:t>研究所組：國內公私立研究所碩士</w:t>
      </w:r>
      <w:r>
        <w:rPr>
          <w:rFonts w:ascii="標楷體" w:eastAsia="標楷體" w:hint="eastAsia"/>
          <w:szCs w:val="24"/>
        </w:rPr>
        <w:t>班。</w:t>
      </w:r>
    </w:p>
    <w:p w14:paraId="74AEA7E3" w14:textId="77777777" w:rsidR="00924CA9" w:rsidRDefault="00924CA9" w:rsidP="00924CA9">
      <w:pPr>
        <w:spacing w:line="320" w:lineRule="exact"/>
        <w:rPr>
          <w:rFonts w:eastAsia="標楷體"/>
          <w:b/>
          <w:bCs/>
          <w:szCs w:val="24"/>
          <w:u w:val="single"/>
        </w:rPr>
      </w:pPr>
      <w:r>
        <w:rPr>
          <w:rFonts w:ascii="標楷體" w:eastAsia="標楷體" w:hint="eastAsia"/>
          <w:szCs w:val="24"/>
        </w:rPr>
        <w:t xml:space="preserve">    </w:t>
      </w:r>
      <w:r>
        <w:rPr>
          <w:rFonts w:ascii="標楷體" w:eastAsia="標楷體" w:hint="eastAsia"/>
          <w:b/>
          <w:bCs/>
          <w:szCs w:val="24"/>
          <w:u w:val="single"/>
        </w:rPr>
        <w:t>但會員子女為現職</w:t>
      </w:r>
      <w:r>
        <w:rPr>
          <w:rFonts w:eastAsia="標楷體"/>
          <w:b/>
          <w:bCs/>
          <w:szCs w:val="24"/>
          <w:u w:val="single"/>
        </w:rPr>
        <w:t>(</w:t>
      </w:r>
      <w:r>
        <w:rPr>
          <w:rFonts w:eastAsia="標楷體" w:hint="eastAsia"/>
          <w:b/>
          <w:bCs/>
          <w:szCs w:val="24"/>
          <w:u w:val="single"/>
        </w:rPr>
        <w:t>領有薪給或補助者</w:t>
      </w:r>
      <w:r>
        <w:rPr>
          <w:rFonts w:eastAsia="標楷體"/>
          <w:b/>
          <w:bCs/>
          <w:szCs w:val="24"/>
          <w:u w:val="single"/>
        </w:rPr>
        <w:t>)</w:t>
      </w:r>
      <w:r>
        <w:rPr>
          <w:rFonts w:eastAsia="標楷體" w:hint="eastAsia"/>
          <w:b/>
          <w:bCs/>
          <w:szCs w:val="24"/>
          <w:u w:val="single"/>
        </w:rPr>
        <w:t>就讀在職專班或進修者不得申請。</w:t>
      </w:r>
    </w:p>
    <w:p w14:paraId="6B6B9A4F" w14:textId="77777777" w:rsidR="00924CA9" w:rsidRDefault="00924CA9" w:rsidP="00924CA9">
      <w:pPr>
        <w:spacing w:line="320" w:lineRule="exact"/>
        <w:ind w:left="2640" w:hangingChars="1100" w:hanging="264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　</w:t>
      </w:r>
      <w:r w:rsidR="003A4B6B">
        <w:rPr>
          <w:rFonts w:ascii="標楷體" w:eastAsia="標楷體" w:hint="eastAsia"/>
          <w:szCs w:val="24"/>
        </w:rPr>
        <w:t xml:space="preserve">  </w:t>
      </w:r>
      <w:r>
        <w:rPr>
          <w:rFonts w:ascii="標楷體" w:eastAsia="標楷體" w:hint="eastAsia"/>
          <w:szCs w:val="24"/>
        </w:rPr>
        <w:t>又當某一學程畢業學生，不論有否升學，可（應）</w:t>
      </w:r>
      <w:proofErr w:type="gramStart"/>
      <w:r>
        <w:rPr>
          <w:rFonts w:ascii="標楷體" w:eastAsia="標楷體" w:hint="eastAsia"/>
          <w:szCs w:val="24"/>
        </w:rPr>
        <w:t>參加原學程</w:t>
      </w:r>
      <w:proofErr w:type="gramEnd"/>
      <w:r>
        <w:rPr>
          <w:rFonts w:ascii="標楷體" w:eastAsia="標楷體" w:hint="eastAsia"/>
          <w:szCs w:val="24"/>
        </w:rPr>
        <w:t>所屬組別</w:t>
      </w:r>
      <w:proofErr w:type="gramStart"/>
      <w:r>
        <w:rPr>
          <w:rFonts w:ascii="標楷體" w:eastAsia="標楷體" w:hint="eastAsia"/>
          <w:szCs w:val="24"/>
        </w:rPr>
        <w:t>之</w:t>
      </w:r>
      <w:proofErr w:type="gramEnd"/>
      <w:r>
        <w:rPr>
          <w:rFonts w:ascii="標楷體" w:eastAsia="標楷體" w:hint="eastAsia"/>
          <w:szCs w:val="24"/>
        </w:rPr>
        <w:t>申請。</w:t>
      </w:r>
    </w:p>
    <w:p w14:paraId="1A0BC9CE" w14:textId="77777777" w:rsidR="00924CA9" w:rsidRDefault="00924CA9" w:rsidP="00924CA9">
      <w:pPr>
        <w:spacing w:line="320" w:lineRule="exact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　　成績：</w:t>
      </w:r>
      <w:r w:rsidRPr="003A4B6B">
        <w:rPr>
          <w:rFonts w:ascii="標楷體" w:eastAsia="標楷體" w:hint="eastAsia"/>
          <w:b/>
          <w:szCs w:val="24"/>
        </w:rPr>
        <w:t>前一年</w:t>
      </w:r>
      <w:r>
        <w:rPr>
          <w:rFonts w:ascii="標楷體" w:eastAsia="標楷體" w:hint="eastAsia"/>
          <w:szCs w:val="24"/>
        </w:rPr>
        <w:t>在校成績符合左列標準者：</w:t>
      </w:r>
    </w:p>
    <w:tbl>
      <w:tblPr>
        <w:tblW w:w="860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5"/>
        <w:gridCol w:w="1932"/>
        <w:gridCol w:w="1560"/>
        <w:gridCol w:w="1800"/>
        <w:gridCol w:w="2040"/>
      </w:tblGrid>
      <w:tr w:rsidR="00924CA9" w14:paraId="4B979B90" w14:textId="77777777" w:rsidTr="003A4B6B">
        <w:trPr>
          <w:trHeight w:val="402"/>
        </w:trPr>
        <w:tc>
          <w:tcPr>
            <w:tcW w:w="1275" w:type="dxa"/>
            <w:vAlign w:val="center"/>
          </w:tcPr>
          <w:p w14:paraId="5149961D" w14:textId="77777777" w:rsidR="00924CA9" w:rsidRDefault="00924CA9" w:rsidP="00924CA9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類 別</w:t>
            </w:r>
          </w:p>
        </w:tc>
        <w:tc>
          <w:tcPr>
            <w:tcW w:w="1932" w:type="dxa"/>
            <w:vAlign w:val="center"/>
          </w:tcPr>
          <w:p w14:paraId="0F10ABCF" w14:textId="77777777" w:rsidR="00924CA9" w:rsidRDefault="00924CA9" w:rsidP="003A4B6B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高 中 職 組</w:t>
            </w:r>
          </w:p>
        </w:tc>
        <w:tc>
          <w:tcPr>
            <w:tcW w:w="1560" w:type="dxa"/>
            <w:vAlign w:val="center"/>
          </w:tcPr>
          <w:p w14:paraId="0D9BCC70" w14:textId="77777777" w:rsidR="00924CA9" w:rsidRDefault="00924CA9" w:rsidP="003A4B6B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大  專  組</w:t>
            </w:r>
          </w:p>
        </w:tc>
        <w:tc>
          <w:tcPr>
            <w:tcW w:w="1800" w:type="dxa"/>
            <w:vAlign w:val="center"/>
          </w:tcPr>
          <w:p w14:paraId="2CFEACEB" w14:textId="77777777" w:rsidR="00924CA9" w:rsidRDefault="00924CA9" w:rsidP="003A4B6B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國內研究所組</w:t>
            </w:r>
          </w:p>
        </w:tc>
        <w:tc>
          <w:tcPr>
            <w:tcW w:w="2040" w:type="dxa"/>
            <w:vAlign w:val="center"/>
          </w:tcPr>
          <w:p w14:paraId="413C911B" w14:textId="77777777" w:rsidR="00924CA9" w:rsidRDefault="00924CA9" w:rsidP="003A4B6B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 xml:space="preserve">備    </w:t>
            </w:r>
            <w:proofErr w:type="gramStart"/>
            <w:r>
              <w:rPr>
                <w:rFonts w:ascii="標楷體" w:eastAsia="標楷體" w:hint="eastAsia"/>
                <w:szCs w:val="24"/>
              </w:rPr>
              <w:t>註</w:t>
            </w:r>
            <w:proofErr w:type="gramEnd"/>
          </w:p>
        </w:tc>
      </w:tr>
      <w:tr w:rsidR="00924CA9" w14:paraId="671D0522" w14:textId="77777777" w:rsidTr="003A4B6B">
        <w:trPr>
          <w:trHeight w:val="341"/>
        </w:trPr>
        <w:tc>
          <w:tcPr>
            <w:tcW w:w="1275" w:type="dxa"/>
            <w:vAlign w:val="center"/>
          </w:tcPr>
          <w:p w14:paraId="1237CC97" w14:textId="77777777" w:rsidR="00924CA9" w:rsidRDefault="00924CA9" w:rsidP="00924CA9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智 育</w:t>
            </w:r>
          </w:p>
        </w:tc>
        <w:tc>
          <w:tcPr>
            <w:tcW w:w="1932" w:type="dxa"/>
            <w:vAlign w:val="center"/>
          </w:tcPr>
          <w:p w14:paraId="01B07834" w14:textId="77777777" w:rsidR="00924CA9" w:rsidRDefault="00924CA9" w:rsidP="003A4B6B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八十分以上</w:t>
            </w:r>
          </w:p>
        </w:tc>
        <w:tc>
          <w:tcPr>
            <w:tcW w:w="1560" w:type="dxa"/>
            <w:vAlign w:val="center"/>
          </w:tcPr>
          <w:p w14:paraId="6A0010F8" w14:textId="77777777" w:rsidR="00924CA9" w:rsidRDefault="00924CA9" w:rsidP="003A4B6B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八十分以上</w:t>
            </w:r>
          </w:p>
        </w:tc>
        <w:tc>
          <w:tcPr>
            <w:tcW w:w="1800" w:type="dxa"/>
            <w:vAlign w:val="center"/>
          </w:tcPr>
          <w:p w14:paraId="1F97EF23" w14:textId="77777777" w:rsidR="00924CA9" w:rsidRDefault="00924CA9" w:rsidP="003A4B6B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八十分以上</w:t>
            </w:r>
          </w:p>
        </w:tc>
        <w:tc>
          <w:tcPr>
            <w:tcW w:w="2040" w:type="dxa"/>
            <w:vAlign w:val="center"/>
          </w:tcPr>
          <w:p w14:paraId="22BDD18E" w14:textId="77777777" w:rsidR="00924CA9" w:rsidRDefault="00924CA9" w:rsidP="003A4B6B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</w:p>
        </w:tc>
      </w:tr>
    </w:tbl>
    <w:p w14:paraId="5F5ACD4E" w14:textId="77777777" w:rsidR="00924CA9" w:rsidRDefault="003A4B6B" w:rsidP="003A4B6B">
      <w:pPr>
        <w:spacing w:line="320" w:lineRule="exact"/>
        <w:ind w:left="425" w:hangingChars="177" w:hanging="425"/>
        <w:rPr>
          <w:rFonts w:ascii="標楷體" w:eastAsia="標楷體"/>
          <w:szCs w:val="24"/>
        </w:rPr>
      </w:pPr>
      <w:proofErr w:type="gramStart"/>
      <w:r>
        <w:rPr>
          <w:rFonts w:ascii="標楷體" w:eastAsia="標楷體" w:hint="eastAsia"/>
          <w:szCs w:val="24"/>
        </w:rPr>
        <w:t>註</w:t>
      </w:r>
      <w:proofErr w:type="gramEnd"/>
      <w:r>
        <w:rPr>
          <w:rFonts w:ascii="標楷體" w:eastAsia="標楷體" w:hint="eastAsia"/>
          <w:szCs w:val="24"/>
        </w:rPr>
        <w:t>：</w:t>
      </w:r>
      <w:r w:rsidR="00924CA9">
        <w:rPr>
          <w:rFonts w:ascii="標楷體" w:eastAsia="標楷體" w:hint="eastAsia"/>
          <w:szCs w:val="24"/>
        </w:rPr>
        <w:t>前</w:t>
      </w:r>
      <w:r w:rsidR="00924CA9">
        <w:rPr>
          <w:rFonts w:ascii="標楷體" w:eastAsia="標楷體" w:hint="eastAsia"/>
          <w:b/>
          <w:bCs/>
          <w:szCs w:val="24"/>
          <w:u w:val="single"/>
        </w:rPr>
        <w:t>三</w:t>
      </w:r>
      <w:r w:rsidR="00924CA9">
        <w:rPr>
          <w:rFonts w:ascii="標楷體" w:eastAsia="標楷體" w:hint="eastAsia"/>
          <w:szCs w:val="24"/>
        </w:rPr>
        <w:t>年度未繳交團體會費之單位</w:t>
      </w:r>
      <w:r>
        <w:rPr>
          <w:rFonts w:ascii="標楷體" w:eastAsia="標楷體" w:hint="eastAsia"/>
          <w:szCs w:val="24"/>
        </w:rPr>
        <w:t>成員</w:t>
      </w:r>
      <w:r w:rsidR="00924CA9">
        <w:rPr>
          <w:rFonts w:ascii="標楷體" w:eastAsia="標楷體" w:hint="eastAsia"/>
          <w:szCs w:val="24"/>
        </w:rPr>
        <w:t>及未繳交個人會費之鄉鎮市教育會所屬會員不得申請。</w:t>
      </w:r>
    </w:p>
    <w:p w14:paraId="39830F04" w14:textId="77777777" w:rsidR="00924CA9" w:rsidRDefault="00924CA9" w:rsidP="00924CA9">
      <w:pPr>
        <w:spacing w:line="320" w:lineRule="exact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五、評審標準、獎助名額及獎助金額</w:t>
      </w:r>
    </w:p>
    <w:p w14:paraId="73E3D295" w14:textId="77777777" w:rsidR="00924CA9" w:rsidRPr="00976336" w:rsidRDefault="00924CA9" w:rsidP="003A4B6B">
      <w:pPr>
        <w:spacing w:line="320" w:lineRule="exact"/>
        <w:ind w:leftChars="149" w:left="358" w:firstLineChars="27" w:firstLine="65"/>
        <w:rPr>
          <w:rFonts w:ascii="標楷體" w:eastAsia="標楷體"/>
          <w:szCs w:val="24"/>
        </w:rPr>
      </w:pPr>
      <w:proofErr w:type="gramStart"/>
      <w:r w:rsidRPr="00976336">
        <w:rPr>
          <w:rFonts w:ascii="標楷體" w:eastAsia="標楷體" w:hint="eastAsia"/>
          <w:szCs w:val="24"/>
        </w:rPr>
        <w:t>高中</w:t>
      </w:r>
      <w:r w:rsidR="00B07721" w:rsidRPr="00976336">
        <w:rPr>
          <w:rFonts w:ascii="標楷體" w:eastAsia="標楷體" w:hint="eastAsia"/>
          <w:szCs w:val="24"/>
        </w:rPr>
        <w:t>職</w:t>
      </w:r>
      <w:r w:rsidRPr="00976336">
        <w:rPr>
          <w:rFonts w:ascii="標楷體" w:eastAsia="標楷體" w:hint="eastAsia"/>
          <w:szCs w:val="24"/>
        </w:rPr>
        <w:t>組以</w:t>
      </w:r>
      <w:proofErr w:type="gramEnd"/>
      <w:r w:rsidRPr="00976336">
        <w:rPr>
          <w:rFonts w:ascii="標楷體" w:eastAsia="標楷體" w:hint="eastAsia"/>
          <w:szCs w:val="24"/>
        </w:rPr>
        <w:t>智育總分排序，獎助二十名，每名壹仟伍佰元。</w:t>
      </w:r>
    </w:p>
    <w:p w14:paraId="06129EEF" w14:textId="77777777" w:rsidR="00924CA9" w:rsidRPr="00976336" w:rsidRDefault="00924CA9" w:rsidP="003A4B6B">
      <w:pPr>
        <w:spacing w:line="320" w:lineRule="exact"/>
        <w:ind w:leftChars="149" w:left="358" w:firstLineChars="27" w:firstLine="65"/>
        <w:rPr>
          <w:rFonts w:ascii="標楷體" w:eastAsia="標楷體"/>
          <w:szCs w:val="24"/>
        </w:rPr>
      </w:pPr>
      <w:r w:rsidRPr="00976336">
        <w:rPr>
          <w:rFonts w:ascii="標楷體" w:eastAsia="標楷體" w:hint="eastAsia"/>
          <w:szCs w:val="24"/>
        </w:rPr>
        <w:t>大專組以智育總分排序，獎助二十名，每名貳仟元。</w:t>
      </w:r>
    </w:p>
    <w:p w14:paraId="1367F398" w14:textId="77777777" w:rsidR="00924CA9" w:rsidRDefault="00924CA9" w:rsidP="003A4B6B">
      <w:pPr>
        <w:spacing w:line="320" w:lineRule="exact"/>
        <w:ind w:leftChars="149" w:left="358" w:firstLineChars="27" w:firstLine="65"/>
        <w:rPr>
          <w:rFonts w:ascii="標楷體" w:eastAsia="標楷體"/>
          <w:szCs w:val="24"/>
        </w:rPr>
      </w:pPr>
      <w:r w:rsidRPr="00976336">
        <w:rPr>
          <w:rFonts w:ascii="標楷體" w:eastAsia="標楷體" w:hint="eastAsia"/>
          <w:szCs w:val="24"/>
        </w:rPr>
        <w:t>研究所碩士班組以智育總分排序，</w:t>
      </w:r>
      <w:r w:rsidRPr="00976336">
        <w:rPr>
          <w:rFonts w:ascii="標楷體" w:eastAsia="標楷體" w:hint="eastAsia"/>
          <w:b/>
          <w:bCs/>
          <w:szCs w:val="24"/>
          <w:u w:val="single"/>
        </w:rPr>
        <w:t>獎助</w:t>
      </w:r>
      <w:r w:rsidR="00B07721" w:rsidRPr="00976336">
        <w:rPr>
          <w:rFonts w:ascii="標楷體" w:eastAsia="標楷體" w:hint="eastAsia"/>
          <w:b/>
          <w:bCs/>
          <w:szCs w:val="24"/>
          <w:u w:val="single"/>
        </w:rPr>
        <w:t>四</w:t>
      </w:r>
      <w:r w:rsidRPr="00976336">
        <w:rPr>
          <w:rFonts w:ascii="標楷體" w:eastAsia="標楷體" w:hint="eastAsia"/>
          <w:b/>
          <w:bCs/>
          <w:szCs w:val="24"/>
          <w:u w:val="single"/>
        </w:rPr>
        <w:t>名</w:t>
      </w:r>
      <w:r w:rsidRPr="00976336">
        <w:rPr>
          <w:rFonts w:ascii="標楷體" w:eastAsia="標楷體" w:hint="eastAsia"/>
          <w:szCs w:val="24"/>
        </w:rPr>
        <w:t>，每名</w:t>
      </w:r>
      <w:r w:rsidR="00B07721" w:rsidRPr="00976336">
        <w:rPr>
          <w:rFonts w:ascii="標楷體" w:eastAsia="標楷體" w:hint="eastAsia"/>
          <w:szCs w:val="24"/>
        </w:rPr>
        <w:t>參</w:t>
      </w:r>
      <w:r w:rsidRPr="00976336">
        <w:rPr>
          <w:rFonts w:ascii="標楷體" w:eastAsia="標楷體" w:hint="eastAsia"/>
          <w:szCs w:val="24"/>
        </w:rPr>
        <w:t>仟元。</w:t>
      </w:r>
    </w:p>
    <w:p w14:paraId="15F8CD9C" w14:textId="77777777" w:rsidR="00924CA9" w:rsidRDefault="00924CA9" w:rsidP="003A4B6B">
      <w:pPr>
        <w:spacing w:line="320" w:lineRule="exact"/>
        <w:ind w:leftChars="149" w:left="358" w:firstLineChars="27" w:firstLine="65"/>
        <w:rPr>
          <w:rFonts w:ascii="標楷體" w:eastAsia="標楷體"/>
          <w:szCs w:val="24"/>
        </w:rPr>
      </w:pPr>
      <w:r w:rsidRPr="00C73BE1">
        <w:rPr>
          <w:rFonts w:ascii="標楷體" w:eastAsia="標楷體" w:hint="eastAsia"/>
          <w:szCs w:val="24"/>
          <w:highlight w:val="yellow"/>
        </w:rPr>
        <w:t>原住民會員子女就學成績達申請標準者，各組保障名額各一名</w:t>
      </w:r>
      <w:r>
        <w:rPr>
          <w:rFonts w:ascii="標楷體" w:eastAsia="標楷體" w:hint="eastAsia"/>
          <w:szCs w:val="24"/>
        </w:rPr>
        <w:t>。</w:t>
      </w:r>
    </w:p>
    <w:p w14:paraId="04F4A6C7" w14:textId="77777777" w:rsidR="00924CA9" w:rsidRDefault="00924CA9" w:rsidP="003A4B6B">
      <w:pPr>
        <w:spacing w:line="320" w:lineRule="exact"/>
        <w:ind w:leftChars="149" w:left="358" w:firstLineChars="27" w:firstLine="65"/>
        <w:rPr>
          <w:rFonts w:ascii="標楷體" w:eastAsia="標楷體"/>
          <w:szCs w:val="24"/>
        </w:rPr>
      </w:pPr>
      <w:r>
        <w:rPr>
          <w:rFonts w:ascii="標楷體" w:eastAsia="標楷體" w:hint="eastAsia"/>
          <w:b/>
          <w:bCs/>
          <w:szCs w:val="24"/>
          <w:u w:val="single"/>
        </w:rPr>
        <w:t>每人每</w:t>
      </w:r>
      <w:proofErr w:type="gramStart"/>
      <w:r>
        <w:rPr>
          <w:rFonts w:ascii="標楷體" w:eastAsia="標楷體" w:hint="eastAsia"/>
          <w:b/>
          <w:bCs/>
          <w:szCs w:val="24"/>
          <w:u w:val="single"/>
        </w:rPr>
        <w:t>學程限申請</w:t>
      </w:r>
      <w:proofErr w:type="gramEnd"/>
      <w:r>
        <w:rPr>
          <w:rFonts w:ascii="標楷體" w:eastAsia="標楷體" w:hint="eastAsia"/>
          <w:b/>
          <w:bCs/>
          <w:szCs w:val="24"/>
          <w:u w:val="single"/>
        </w:rPr>
        <w:t>核准一次</w:t>
      </w:r>
      <w:r>
        <w:rPr>
          <w:rFonts w:ascii="標楷體" w:eastAsia="標楷體" w:hint="eastAsia"/>
          <w:szCs w:val="24"/>
        </w:rPr>
        <w:t>。</w:t>
      </w:r>
    </w:p>
    <w:p w14:paraId="38AED03F" w14:textId="77777777" w:rsidR="00924CA9" w:rsidRDefault="00924CA9" w:rsidP="003A4B6B">
      <w:pPr>
        <w:spacing w:line="320" w:lineRule="exact"/>
        <w:ind w:leftChars="149" w:left="358" w:firstLineChars="27" w:firstLine="65"/>
        <w:rPr>
          <w:rFonts w:ascii="標楷體" w:eastAsia="標楷體"/>
          <w:szCs w:val="24"/>
        </w:rPr>
      </w:pPr>
      <w:proofErr w:type="gramStart"/>
      <w:r>
        <w:rPr>
          <w:rFonts w:ascii="標楷體" w:eastAsia="標楷體" w:hint="eastAsia"/>
          <w:szCs w:val="24"/>
        </w:rPr>
        <w:t>依右列</w:t>
      </w:r>
      <w:proofErr w:type="gramEnd"/>
      <w:r>
        <w:rPr>
          <w:rFonts w:ascii="標楷體" w:eastAsia="標楷體" w:hint="eastAsia"/>
          <w:szCs w:val="24"/>
        </w:rPr>
        <w:t>評審標準評審後，若有同分情事或</w:t>
      </w:r>
      <w:proofErr w:type="gramStart"/>
      <w:r>
        <w:rPr>
          <w:rFonts w:ascii="標楷體" w:eastAsia="標楷體" w:hint="eastAsia"/>
          <w:szCs w:val="24"/>
        </w:rPr>
        <w:t>不</w:t>
      </w:r>
      <w:proofErr w:type="gramEnd"/>
      <w:r>
        <w:rPr>
          <w:rFonts w:ascii="標楷體" w:eastAsia="標楷體" w:hint="eastAsia"/>
          <w:szCs w:val="24"/>
        </w:rPr>
        <w:t>周延處，由評審委員會裁決。</w:t>
      </w:r>
    </w:p>
    <w:p w14:paraId="2577E452" w14:textId="77777777" w:rsidR="00924CA9" w:rsidRDefault="008E6554" w:rsidP="00924CA9">
      <w:pPr>
        <w:spacing w:line="320" w:lineRule="exact"/>
        <w:ind w:left="480" w:hangingChars="200" w:hanging="480"/>
        <w:rPr>
          <w:rFonts w:ascii="標楷體" w:eastAsia="標楷體"/>
          <w:szCs w:val="24"/>
        </w:rPr>
      </w:pPr>
      <w:r w:rsidRPr="008E6554">
        <w:rPr>
          <w:rFonts w:ascii="標楷體" w:eastAsia="標楷體"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181AFAD3" wp14:editId="5E152985">
            <wp:simplePos x="0" y="0"/>
            <wp:positionH relativeFrom="column">
              <wp:posOffset>3952240</wp:posOffset>
            </wp:positionH>
            <wp:positionV relativeFrom="paragraph">
              <wp:posOffset>234950</wp:posOffset>
            </wp:positionV>
            <wp:extent cx="752475" cy="752475"/>
            <wp:effectExtent l="0" t="0" r="9525" b="9525"/>
            <wp:wrapNone/>
            <wp:docPr id="2" name="圖片 2" descr="C:\Users\建興\Downloads\qr.ioi.tw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建興\Downloads\qr.ioi.tw (5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4CA9">
        <w:rPr>
          <w:rFonts w:ascii="標楷體" w:eastAsia="標楷體" w:hint="eastAsia"/>
          <w:szCs w:val="24"/>
        </w:rPr>
        <w:t>六、本獎學金由本會設評審委員會負責評審，評審委員會由理事長及所有常務理監事組成，由理事長擔任主任委員。</w:t>
      </w:r>
    </w:p>
    <w:p w14:paraId="037ED2B1" w14:textId="77777777" w:rsidR="00924CA9" w:rsidRPr="00236E6C" w:rsidRDefault="00924CA9" w:rsidP="00924CA9">
      <w:pPr>
        <w:spacing w:line="320" w:lineRule="exact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七、申請手續及日期：</w:t>
      </w:r>
    </w:p>
    <w:p w14:paraId="33658CEB" w14:textId="77777777" w:rsidR="002F7AB5" w:rsidRDefault="002F7AB5" w:rsidP="003A4B6B">
      <w:pPr>
        <w:spacing w:line="320" w:lineRule="exact"/>
        <w:ind w:leftChars="186" w:left="446" w:firstLineChars="3" w:firstLine="7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1.</w:t>
      </w:r>
      <w:proofErr w:type="gramStart"/>
      <w:r>
        <w:rPr>
          <w:rFonts w:ascii="標楷體" w:eastAsia="標楷體" w:hint="eastAsia"/>
          <w:szCs w:val="24"/>
        </w:rPr>
        <w:t>線上填寫</w:t>
      </w:r>
      <w:proofErr w:type="gramEnd"/>
      <w:r w:rsidR="00924CA9">
        <w:rPr>
          <w:rFonts w:ascii="標楷體" w:eastAsia="標楷體" w:hint="eastAsia"/>
          <w:szCs w:val="24"/>
        </w:rPr>
        <w:t>申請書</w:t>
      </w:r>
      <w:r w:rsidR="00225595">
        <w:rPr>
          <w:rFonts w:ascii="標楷體" w:eastAsia="標楷體" w:hAnsi="標楷體" w:hint="eastAsia"/>
          <w:szCs w:val="24"/>
        </w:rPr>
        <w:t>。</w:t>
      </w:r>
      <w:r w:rsidR="00CE47C5">
        <w:rPr>
          <w:rFonts w:ascii="標楷體" w:eastAsia="標楷體" w:hint="eastAsia"/>
          <w:szCs w:val="24"/>
        </w:rPr>
        <w:t xml:space="preserve">   </w:t>
      </w:r>
    </w:p>
    <w:p w14:paraId="59DBEB30" w14:textId="77777777" w:rsidR="00CE47C5" w:rsidRPr="000E2A18" w:rsidRDefault="000E2A18" w:rsidP="003A4B6B">
      <w:pPr>
        <w:spacing w:line="320" w:lineRule="exact"/>
        <w:ind w:leftChars="186" w:left="446" w:firstLineChars="3" w:firstLine="7"/>
        <w:rPr>
          <w:rFonts w:ascii="標楷體" w:eastAsia="標楷體"/>
          <w:szCs w:val="24"/>
        </w:rPr>
      </w:pPr>
      <w:r>
        <w:rPr>
          <w:rFonts w:ascii="標楷體" w:eastAsia="標楷體"/>
          <w:szCs w:val="24"/>
        </w:rPr>
        <w:t xml:space="preserve">  填報網址</w:t>
      </w:r>
      <w:r>
        <w:rPr>
          <w:rFonts w:ascii="標楷體" w:eastAsia="標楷體" w:hAnsi="標楷體" w:hint="eastAsia"/>
          <w:szCs w:val="24"/>
        </w:rPr>
        <w:t>：</w:t>
      </w:r>
      <w:r w:rsidR="00326C7B" w:rsidRPr="00326C7B">
        <w:rPr>
          <w:color w:val="FF0000"/>
        </w:rPr>
        <w:t>https://forms.gle/WqPUbbTZfWnGrfqR8</w:t>
      </w:r>
    </w:p>
    <w:p w14:paraId="64DA65C7" w14:textId="77777777" w:rsidR="00924CA9" w:rsidRDefault="002F7AB5" w:rsidP="003A4B6B">
      <w:pPr>
        <w:spacing w:line="320" w:lineRule="exact"/>
        <w:ind w:leftChars="186" w:left="446" w:firstLineChars="3" w:firstLine="7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2.郵寄</w:t>
      </w:r>
      <w:r>
        <w:rPr>
          <w:rFonts w:ascii="新細明體" w:hAnsi="新細明體" w:hint="eastAsia"/>
          <w:szCs w:val="24"/>
        </w:rPr>
        <w:t>「</w:t>
      </w:r>
      <w:r>
        <w:rPr>
          <w:rFonts w:ascii="標楷體" w:eastAsia="標楷體" w:hint="eastAsia"/>
          <w:szCs w:val="24"/>
        </w:rPr>
        <w:t>學生本人身份證正反面影本</w:t>
      </w:r>
      <w:r>
        <w:rPr>
          <w:rFonts w:ascii="新細明體" w:hAnsi="新細明體" w:hint="eastAsia"/>
          <w:szCs w:val="24"/>
        </w:rPr>
        <w:t>」、「</w:t>
      </w:r>
      <w:r w:rsidR="00924CA9">
        <w:rPr>
          <w:rFonts w:ascii="標楷體" w:eastAsia="標楷體" w:hint="eastAsia"/>
          <w:szCs w:val="24"/>
        </w:rPr>
        <w:t>前一年在校學年成績證明</w:t>
      </w:r>
      <w:r>
        <w:rPr>
          <w:rFonts w:ascii="新細明體" w:hAnsi="新細明體" w:hint="eastAsia"/>
          <w:szCs w:val="24"/>
        </w:rPr>
        <w:t>」</w:t>
      </w:r>
      <w:r w:rsidR="00924CA9">
        <w:rPr>
          <w:rFonts w:ascii="標楷體" w:eastAsia="標楷體" w:hint="eastAsia"/>
          <w:szCs w:val="24"/>
        </w:rPr>
        <w:t>乙份</w:t>
      </w:r>
      <w:r>
        <w:rPr>
          <w:rFonts w:ascii="標楷體" w:eastAsia="標楷體" w:hint="eastAsia"/>
          <w:szCs w:val="24"/>
        </w:rPr>
        <w:t>至</w:t>
      </w:r>
      <w:r w:rsidRPr="002F7AB5">
        <w:rPr>
          <w:rFonts w:ascii="標楷體" w:eastAsia="標楷體" w:hint="eastAsia"/>
          <w:szCs w:val="24"/>
          <w:u w:val="single"/>
        </w:rPr>
        <w:t>苗栗縣教育會</w:t>
      </w:r>
      <w:r w:rsidR="00924CA9">
        <w:rPr>
          <w:rFonts w:ascii="標楷體" w:eastAsia="標楷體" w:hint="eastAsia"/>
          <w:szCs w:val="24"/>
        </w:rPr>
        <w:t>。</w:t>
      </w:r>
      <w:r>
        <w:rPr>
          <w:rFonts w:ascii="標楷體" w:eastAsia="標楷體" w:hint="eastAsia"/>
          <w:szCs w:val="24"/>
        </w:rPr>
        <w:t>自收到文日</w:t>
      </w:r>
      <w:r w:rsidR="00924CA9" w:rsidRPr="003A4B6B">
        <w:rPr>
          <w:rFonts w:ascii="標楷體" w:eastAsia="標楷體" w:hint="eastAsia"/>
          <w:szCs w:val="24"/>
        </w:rPr>
        <w:t>起至</w:t>
      </w:r>
      <w:r w:rsidR="00B32DBE" w:rsidRPr="00B32DBE">
        <w:rPr>
          <w:rFonts w:ascii="標楷體" w:eastAsia="標楷體" w:hint="eastAsia"/>
          <w:color w:val="FF0000"/>
          <w:szCs w:val="24"/>
        </w:rPr>
        <w:t>1</w:t>
      </w:r>
      <w:r w:rsidR="00B81CD3">
        <w:rPr>
          <w:rFonts w:ascii="標楷體" w:eastAsia="標楷體" w:hint="eastAsia"/>
          <w:color w:val="FF0000"/>
          <w:szCs w:val="24"/>
        </w:rPr>
        <w:t>2</w:t>
      </w:r>
      <w:r w:rsidR="00924CA9" w:rsidRPr="00B32DBE">
        <w:rPr>
          <w:rFonts w:ascii="標楷體" w:eastAsia="標楷體" w:hint="eastAsia"/>
          <w:color w:val="FF0000"/>
          <w:szCs w:val="24"/>
        </w:rPr>
        <w:t>月</w:t>
      </w:r>
      <w:r w:rsidR="00B81CD3">
        <w:rPr>
          <w:rFonts w:ascii="標楷體" w:eastAsia="標楷體" w:hint="eastAsia"/>
          <w:color w:val="FF0000"/>
          <w:szCs w:val="24"/>
        </w:rPr>
        <w:t>1</w:t>
      </w:r>
      <w:r w:rsidR="00236E6C">
        <w:rPr>
          <w:rFonts w:ascii="標楷體" w:eastAsia="標楷體" w:hint="eastAsia"/>
          <w:color w:val="FF0000"/>
          <w:szCs w:val="24"/>
        </w:rPr>
        <w:t>2</w:t>
      </w:r>
      <w:r w:rsidR="00924CA9" w:rsidRPr="00B32DBE">
        <w:rPr>
          <w:rFonts w:ascii="標楷體" w:eastAsia="標楷體" w:hint="eastAsia"/>
          <w:color w:val="FF0000"/>
          <w:szCs w:val="24"/>
        </w:rPr>
        <w:t>日</w:t>
      </w:r>
      <w:r w:rsidR="00924CA9" w:rsidRPr="003A4B6B">
        <w:rPr>
          <w:rFonts w:ascii="標楷體" w:eastAsia="標楷體" w:hint="eastAsia"/>
          <w:szCs w:val="24"/>
        </w:rPr>
        <w:t>止（以郵戳為憑）</w:t>
      </w:r>
      <w:r w:rsidR="00924CA9">
        <w:rPr>
          <w:rFonts w:ascii="標楷體" w:eastAsia="標楷體" w:hint="eastAsia"/>
          <w:szCs w:val="24"/>
        </w:rPr>
        <w:t>。</w:t>
      </w:r>
    </w:p>
    <w:p w14:paraId="297F7F3A" w14:textId="77777777" w:rsidR="00924CA9" w:rsidRDefault="00924CA9" w:rsidP="00924CA9">
      <w:pPr>
        <w:spacing w:line="320" w:lineRule="exact"/>
        <w:ind w:left="480" w:hangingChars="200" w:hanging="48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八、獎學金</w:t>
      </w:r>
      <w:proofErr w:type="gramStart"/>
      <w:r>
        <w:rPr>
          <w:rFonts w:ascii="標楷體" w:eastAsia="標楷體" w:hint="eastAsia"/>
          <w:szCs w:val="24"/>
        </w:rPr>
        <w:t>之</w:t>
      </w:r>
      <w:r w:rsidR="002F7AB5">
        <w:rPr>
          <w:rFonts w:ascii="標楷體" w:eastAsia="標楷體" w:hint="eastAsia"/>
          <w:szCs w:val="24"/>
        </w:rPr>
        <w:t>線上</w:t>
      </w:r>
      <w:r>
        <w:rPr>
          <w:rFonts w:ascii="標楷體" w:eastAsia="標楷體" w:hint="eastAsia"/>
          <w:szCs w:val="24"/>
        </w:rPr>
        <w:t>申請</w:t>
      </w:r>
      <w:proofErr w:type="gramEnd"/>
      <w:r w:rsidR="002F7AB5">
        <w:rPr>
          <w:rFonts w:ascii="標楷體" w:eastAsia="標楷體" w:hint="eastAsia"/>
          <w:szCs w:val="24"/>
        </w:rPr>
        <w:t>及</w:t>
      </w:r>
      <w:r>
        <w:rPr>
          <w:rFonts w:ascii="標楷體" w:eastAsia="標楷體" w:hint="eastAsia"/>
          <w:szCs w:val="24"/>
        </w:rPr>
        <w:t>有關證件限於</w:t>
      </w:r>
      <w:r w:rsidR="00B32DBE" w:rsidRPr="00B32DBE">
        <w:rPr>
          <w:rFonts w:ascii="標楷體" w:eastAsia="標楷體" w:hint="eastAsia"/>
          <w:color w:val="FF0000"/>
          <w:szCs w:val="24"/>
        </w:rPr>
        <w:t>1</w:t>
      </w:r>
      <w:r w:rsidR="00B81CD3">
        <w:rPr>
          <w:rFonts w:ascii="標楷體" w:eastAsia="標楷體" w:hint="eastAsia"/>
          <w:color w:val="FF0000"/>
          <w:szCs w:val="24"/>
        </w:rPr>
        <w:t>2</w:t>
      </w:r>
      <w:r w:rsidR="00B32DBE" w:rsidRPr="00B32DBE">
        <w:rPr>
          <w:rFonts w:ascii="標楷體" w:eastAsia="標楷體" w:hint="eastAsia"/>
          <w:color w:val="FF0000"/>
          <w:szCs w:val="24"/>
        </w:rPr>
        <w:t>月</w:t>
      </w:r>
      <w:r w:rsidR="00B81CD3">
        <w:rPr>
          <w:rFonts w:ascii="標楷體" w:eastAsia="標楷體" w:hint="eastAsia"/>
          <w:color w:val="FF0000"/>
          <w:szCs w:val="24"/>
        </w:rPr>
        <w:t>1</w:t>
      </w:r>
      <w:r w:rsidR="00236E6C">
        <w:rPr>
          <w:rFonts w:ascii="標楷體" w:eastAsia="標楷體" w:hint="eastAsia"/>
          <w:color w:val="FF0000"/>
          <w:szCs w:val="24"/>
        </w:rPr>
        <w:t>2</w:t>
      </w:r>
      <w:r w:rsidR="00B32DBE" w:rsidRPr="00B32DBE">
        <w:rPr>
          <w:rFonts w:ascii="標楷體" w:eastAsia="標楷體" w:hint="eastAsia"/>
          <w:color w:val="FF0000"/>
          <w:szCs w:val="24"/>
        </w:rPr>
        <w:t>日</w:t>
      </w:r>
      <w:r>
        <w:rPr>
          <w:rFonts w:ascii="標楷體" w:eastAsia="標楷體" w:hint="eastAsia"/>
          <w:szCs w:val="24"/>
        </w:rPr>
        <w:t>止（以郵戳為憑）提送本會評審委員評審之，</w:t>
      </w:r>
      <w:r w:rsidRPr="002F7AB5">
        <w:rPr>
          <w:rFonts w:ascii="標楷體" w:eastAsia="標楷體" w:hint="eastAsia"/>
          <w:szCs w:val="24"/>
          <w:u w:val="single"/>
        </w:rPr>
        <w:t>逾期不受理</w:t>
      </w:r>
      <w:r>
        <w:rPr>
          <w:rFonts w:ascii="標楷體" w:eastAsia="標楷體" w:hint="eastAsia"/>
          <w:szCs w:val="24"/>
        </w:rPr>
        <w:t>。</w:t>
      </w:r>
      <w:r w:rsidR="002557CC">
        <w:rPr>
          <w:rFonts w:ascii="標楷體" w:eastAsia="標楷體" w:hint="eastAsia"/>
          <w:szCs w:val="24"/>
        </w:rPr>
        <w:t>(</w:t>
      </w:r>
      <w:r w:rsidR="002557CC" w:rsidRPr="002557CC">
        <w:rPr>
          <w:rFonts w:ascii="標楷體" w:eastAsia="標楷體" w:hint="eastAsia"/>
          <w:szCs w:val="24"/>
        </w:rPr>
        <w:t>苗栗縣教育會地址</w:t>
      </w:r>
      <w:r w:rsidR="002557CC" w:rsidRPr="009D77FF">
        <w:rPr>
          <w:rFonts w:ascii="標楷體" w:eastAsia="標楷體" w:hint="eastAsia"/>
          <w:color w:val="FF0000"/>
          <w:szCs w:val="24"/>
        </w:rPr>
        <w:t>：</w:t>
      </w:r>
      <w:r w:rsidR="00B32DBE" w:rsidRPr="009D77FF">
        <w:rPr>
          <w:rFonts w:ascii="標楷體" w:eastAsia="標楷體" w:hint="eastAsia"/>
          <w:color w:val="FF0000"/>
          <w:szCs w:val="24"/>
        </w:rPr>
        <w:t>35664苗栗縣後龍鎮溪洲里7鄰砂</w:t>
      </w:r>
      <w:proofErr w:type="gramStart"/>
      <w:r w:rsidR="00B32DBE" w:rsidRPr="009D77FF">
        <w:rPr>
          <w:rFonts w:ascii="標楷體" w:eastAsia="標楷體" w:hint="eastAsia"/>
          <w:color w:val="FF0000"/>
          <w:szCs w:val="24"/>
        </w:rPr>
        <w:t>崙</w:t>
      </w:r>
      <w:proofErr w:type="gramEnd"/>
      <w:r w:rsidR="00B32DBE" w:rsidRPr="009D77FF">
        <w:rPr>
          <w:rFonts w:ascii="標楷體" w:eastAsia="標楷體" w:hint="eastAsia"/>
          <w:color w:val="FF0000"/>
          <w:szCs w:val="24"/>
        </w:rPr>
        <w:t>湖79-9號</w:t>
      </w:r>
      <w:r w:rsidR="002557CC">
        <w:rPr>
          <w:rFonts w:ascii="標楷體" w:eastAsia="標楷體" w:hint="eastAsia"/>
          <w:szCs w:val="24"/>
        </w:rPr>
        <w:t>)</w:t>
      </w:r>
      <w:r w:rsidR="00B32DBE" w:rsidRPr="00B32DBE">
        <w:rPr>
          <w:rFonts w:ascii="標楷體" w:eastAsia="標楷體" w:hint="eastAsia"/>
          <w:szCs w:val="24"/>
        </w:rPr>
        <w:t xml:space="preserve"> </w:t>
      </w:r>
      <w:r w:rsidR="00B32DBE" w:rsidRPr="002557CC">
        <w:rPr>
          <w:rFonts w:ascii="標楷體" w:eastAsia="標楷體" w:hint="eastAsia"/>
          <w:szCs w:val="24"/>
        </w:rPr>
        <w:t>。</w:t>
      </w:r>
    </w:p>
    <w:p w14:paraId="1B40982F" w14:textId="77777777" w:rsidR="00615F75" w:rsidRDefault="00924CA9" w:rsidP="00924CA9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九、本辦法經本會理監聯席會議通過，並報請主管機關核備後施行，修改時亦同</w:t>
      </w:r>
      <w:r w:rsidR="00F429EC">
        <w:rPr>
          <w:rFonts w:ascii="標楷體" w:eastAsia="標楷體" w:hint="eastAsia"/>
          <w:szCs w:val="24"/>
        </w:rPr>
        <w:t>。</w:t>
      </w:r>
    </w:p>
    <w:sectPr w:rsidR="00615F75" w:rsidSect="00D84B3D">
      <w:pgSz w:w="11906" w:h="16838" w:code="9"/>
      <w:pgMar w:top="1440" w:right="1418" w:bottom="1135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5BBC7" w14:textId="77777777" w:rsidR="008428A7" w:rsidRDefault="008428A7" w:rsidP="004A1BF5">
      <w:r>
        <w:separator/>
      </w:r>
    </w:p>
  </w:endnote>
  <w:endnote w:type="continuationSeparator" w:id="0">
    <w:p w14:paraId="0AEB7102" w14:textId="77777777" w:rsidR="008428A7" w:rsidRDefault="008428A7" w:rsidP="004A1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24E7F" w14:textId="77777777" w:rsidR="008428A7" w:rsidRDefault="008428A7" w:rsidP="004A1BF5">
      <w:r>
        <w:separator/>
      </w:r>
    </w:p>
  </w:footnote>
  <w:footnote w:type="continuationSeparator" w:id="0">
    <w:p w14:paraId="0AE50869" w14:textId="77777777" w:rsidR="008428A7" w:rsidRDefault="008428A7" w:rsidP="004A1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77"/>
    <w:rsid w:val="000164E6"/>
    <w:rsid w:val="00067168"/>
    <w:rsid w:val="000A5AD8"/>
    <w:rsid w:val="000D4E85"/>
    <w:rsid w:val="000E2A18"/>
    <w:rsid w:val="00102C73"/>
    <w:rsid w:val="00132FEE"/>
    <w:rsid w:val="001479FE"/>
    <w:rsid w:val="0015594F"/>
    <w:rsid w:val="00197BCC"/>
    <w:rsid w:val="001B2BC7"/>
    <w:rsid w:val="001D72E5"/>
    <w:rsid w:val="0021597F"/>
    <w:rsid w:val="00225595"/>
    <w:rsid w:val="00236E6C"/>
    <w:rsid w:val="0025045B"/>
    <w:rsid w:val="002557CC"/>
    <w:rsid w:val="002D0925"/>
    <w:rsid w:val="002E6CA2"/>
    <w:rsid w:val="002E7CCA"/>
    <w:rsid w:val="002F64FB"/>
    <w:rsid w:val="002F7AB5"/>
    <w:rsid w:val="00310FC7"/>
    <w:rsid w:val="00326C7B"/>
    <w:rsid w:val="003664B9"/>
    <w:rsid w:val="00386238"/>
    <w:rsid w:val="003A4B6B"/>
    <w:rsid w:val="004235E6"/>
    <w:rsid w:val="00427578"/>
    <w:rsid w:val="004A1BF5"/>
    <w:rsid w:val="004A257E"/>
    <w:rsid w:val="004C2302"/>
    <w:rsid w:val="004D3456"/>
    <w:rsid w:val="004E3C49"/>
    <w:rsid w:val="00530F44"/>
    <w:rsid w:val="00545FA0"/>
    <w:rsid w:val="0055630F"/>
    <w:rsid w:val="005907CC"/>
    <w:rsid w:val="005A46A7"/>
    <w:rsid w:val="00615F75"/>
    <w:rsid w:val="006535EC"/>
    <w:rsid w:val="006912C7"/>
    <w:rsid w:val="006C0965"/>
    <w:rsid w:val="00796119"/>
    <w:rsid w:val="007F3C32"/>
    <w:rsid w:val="008428A7"/>
    <w:rsid w:val="00854FDE"/>
    <w:rsid w:val="008615D6"/>
    <w:rsid w:val="00871A6F"/>
    <w:rsid w:val="008942D0"/>
    <w:rsid w:val="008E6554"/>
    <w:rsid w:val="00924CA9"/>
    <w:rsid w:val="00937CBD"/>
    <w:rsid w:val="00943276"/>
    <w:rsid w:val="009752E6"/>
    <w:rsid w:val="00976336"/>
    <w:rsid w:val="009B6950"/>
    <w:rsid w:val="009C734A"/>
    <w:rsid w:val="009D77FF"/>
    <w:rsid w:val="009E4AD9"/>
    <w:rsid w:val="00A86C8B"/>
    <w:rsid w:val="00AB3257"/>
    <w:rsid w:val="00AF07D8"/>
    <w:rsid w:val="00B07721"/>
    <w:rsid w:val="00B26873"/>
    <w:rsid w:val="00B32ACC"/>
    <w:rsid w:val="00B32DBE"/>
    <w:rsid w:val="00B64B38"/>
    <w:rsid w:val="00B80877"/>
    <w:rsid w:val="00B81CD3"/>
    <w:rsid w:val="00BF2105"/>
    <w:rsid w:val="00C04E01"/>
    <w:rsid w:val="00C10FD7"/>
    <w:rsid w:val="00C73BE1"/>
    <w:rsid w:val="00CE47C5"/>
    <w:rsid w:val="00D84B3D"/>
    <w:rsid w:val="00E13934"/>
    <w:rsid w:val="00E20EDA"/>
    <w:rsid w:val="00E35D2B"/>
    <w:rsid w:val="00E72431"/>
    <w:rsid w:val="00E778B7"/>
    <w:rsid w:val="00EE0FAD"/>
    <w:rsid w:val="00F3116E"/>
    <w:rsid w:val="00F429EC"/>
    <w:rsid w:val="00F5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1FE3BE"/>
  <w15:docId w15:val="{9AF2522E-D8A5-4823-842D-85B00A48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CA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BF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rsid w:val="004A1BF5"/>
    <w:rPr>
      <w:kern w:val="2"/>
    </w:rPr>
  </w:style>
  <w:style w:type="paragraph" w:styleId="a5">
    <w:name w:val="footer"/>
    <w:basedOn w:val="a"/>
    <w:link w:val="a6"/>
    <w:uiPriority w:val="99"/>
    <w:unhideWhenUsed/>
    <w:rsid w:val="004A1BF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rsid w:val="004A1BF5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4E3C49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4E3C49"/>
    <w:rPr>
      <w:rFonts w:ascii="Calibri Light" w:eastAsia="新細明體" w:hAnsi="Calibri Light" w:cs="Times New Roman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CE47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苗栗縣教育會會員優秀子女獎學金申請辦法</dc:title>
  <dc:creator>user</dc:creator>
  <cp:lastModifiedBy>User</cp:lastModifiedBy>
  <cp:revision>2</cp:revision>
  <cp:lastPrinted>2022-12-01T03:56:00Z</cp:lastPrinted>
  <dcterms:created xsi:type="dcterms:W3CDTF">2025-11-18T00:47:00Z</dcterms:created>
  <dcterms:modified xsi:type="dcterms:W3CDTF">2025-11-18T00:47:00Z</dcterms:modified>
</cp:coreProperties>
</file>